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14" w:rsidRDefault="00393514" w:rsidP="00393514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393514" w:rsidRDefault="00393514" w:rsidP="0039351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  <w:t>УТВЕРЖДЕНО</w:t>
      </w:r>
    </w:p>
    <w:p w:rsidR="00393514" w:rsidRDefault="00393514" w:rsidP="00393514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приказом № 48 - ОД от 12.01.2026 г.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</w:p>
    <w:p w:rsidR="00393514" w:rsidRDefault="00393514" w:rsidP="00393514">
      <w:pPr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Положение о порядке сообщения работниками БУ </w:t>
      </w:r>
      <w:proofErr w:type="gramStart"/>
      <w:r>
        <w:rPr>
          <w:b/>
          <w:sz w:val="22"/>
          <w:szCs w:val="22"/>
          <w:lang w:eastAsia="en-US"/>
        </w:rPr>
        <w:t>ВО</w:t>
      </w:r>
      <w:proofErr w:type="gramEnd"/>
      <w:r>
        <w:rPr>
          <w:b/>
          <w:sz w:val="22"/>
          <w:szCs w:val="22"/>
          <w:lang w:eastAsia="en-US"/>
        </w:rPr>
        <w:t xml:space="preserve"> «Бобровский центр реабилитации и социализации»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93514" w:rsidRDefault="00393514" w:rsidP="00393514">
      <w:pPr>
        <w:jc w:val="center"/>
        <w:rPr>
          <w:b/>
          <w:sz w:val="22"/>
          <w:szCs w:val="22"/>
          <w:lang w:eastAsia="en-US"/>
        </w:rPr>
      </w:pP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1. Настоящее Положение определяет порядок сообщения работниками </w:t>
      </w:r>
      <w:r w:rsidRPr="009C22BD">
        <w:rPr>
          <w:sz w:val="22"/>
          <w:szCs w:val="22"/>
          <w:lang w:eastAsia="en-US"/>
        </w:rPr>
        <w:t xml:space="preserve">БУ </w:t>
      </w:r>
      <w:proofErr w:type="gramStart"/>
      <w:r w:rsidRPr="009C22BD">
        <w:rPr>
          <w:sz w:val="22"/>
          <w:szCs w:val="22"/>
          <w:lang w:eastAsia="en-US"/>
        </w:rPr>
        <w:t>ВО</w:t>
      </w:r>
      <w:proofErr w:type="gramEnd"/>
      <w:r w:rsidRPr="009C22BD">
        <w:rPr>
          <w:sz w:val="22"/>
          <w:szCs w:val="22"/>
          <w:lang w:eastAsia="en-US"/>
        </w:rPr>
        <w:t xml:space="preserve"> «Бобровский центр реабилитации и социализации»</w:t>
      </w:r>
      <w:r>
        <w:rPr>
          <w:sz w:val="22"/>
          <w:szCs w:val="22"/>
          <w:lang w:eastAsia="en-US"/>
        </w:rPr>
        <w:t>, подведомственного министерству социальной защиты Воронежской области (далее – учреждения),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2. Работники учреждения обязаны в соответствии с законодательством Российской Федерации о противодействии коррупции </w:t>
      </w:r>
      <w:proofErr w:type="gramStart"/>
      <w:r>
        <w:rPr>
          <w:sz w:val="22"/>
          <w:szCs w:val="22"/>
          <w:lang w:eastAsia="en-US"/>
        </w:rPr>
        <w:t>сообщить</w:t>
      </w:r>
      <w:proofErr w:type="gramEnd"/>
      <w:r>
        <w:rPr>
          <w:sz w:val="22"/>
          <w:szCs w:val="22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3. </w:t>
      </w:r>
      <w:proofErr w:type="gramStart"/>
      <w:r>
        <w:rPr>
          <w:sz w:val="22"/>
          <w:szCs w:val="22"/>
          <w:lang w:eastAsia="en-US"/>
        </w:rPr>
        <w:t>Работники учреждения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директора учреждения (далее - директор) Уведомления по форме согласно к настоящему Положению и направляют его в отдел делопроизводства, правовой и административной работы учреждения.</w:t>
      </w:r>
      <w:proofErr w:type="gramEnd"/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работник учреждения представляет их вместе с Уведомлением.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4. </w:t>
      </w:r>
      <w:proofErr w:type="gramStart"/>
      <w:r>
        <w:rPr>
          <w:sz w:val="22"/>
          <w:szCs w:val="22"/>
          <w:lang w:eastAsia="en-US"/>
        </w:rPr>
        <w:t>Отдел делопроизводства, правовой и административной работы учреждения ведет прием, регистрацию и учет поступивших Уведомлений в журнале регистрации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 регистрации), в соответствии в приложением, а также обеспечивает конфиденциальность и сохранность данных, полученных от работников учреждения, а должностные лица отдела делопроизводства, правовой</w:t>
      </w:r>
      <w:proofErr w:type="gramEnd"/>
      <w:r>
        <w:rPr>
          <w:sz w:val="22"/>
          <w:szCs w:val="22"/>
          <w:lang w:eastAsia="en-US"/>
        </w:rPr>
        <w:t xml:space="preserve"> и административной работы несут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Листы Журнала регистрации должны быть прошиты, пронумерованы и заверены печатью учреждения.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5. Копия Уведомления с отметкой о регистрации выдается работнику учреждения на руки под роспись в Журнале регистрации либо направляется почтовым отправлением с уведомлением о вручении.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6. Информация о зарегистрированном Уведомлении доводится отделом делопроизводства, правовой и административной работы учреждения до сведения директора в течени</w:t>
      </w:r>
      <w:proofErr w:type="gramStart"/>
      <w:r>
        <w:rPr>
          <w:sz w:val="22"/>
          <w:szCs w:val="22"/>
          <w:lang w:eastAsia="en-US"/>
        </w:rPr>
        <w:t>и</w:t>
      </w:r>
      <w:proofErr w:type="gramEnd"/>
      <w:r>
        <w:rPr>
          <w:sz w:val="22"/>
          <w:szCs w:val="22"/>
          <w:lang w:eastAsia="en-US"/>
        </w:rPr>
        <w:t xml:space="preserve"> одного рабочего дня со дня его регистрации.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Направленные работнику Уведомления по поручению директора могут быть переданы на рассмотрение комиссии по соблюдению требований к служебному поведению работников учреждения и урегулированию конфликта интересов (далее - Комиссия).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7. Уведомления, по которым принято решение в соответствии с пунктом 6 настоящего Положения, могут быть направлены по поручению директора или председателя Комиссии в отдел делопроизводства, правовой и административной работы учреждения, которая осуществляет предварительное рассмотрение Уведомлений.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proofErr w:type="gramStart"/>
      <w:r>
        <w:rPr>
          <w:sz w:val="22"/>
          <w:szCs w:val="22"/>
          <w:lang w:eastAsia="en-US"/>
        </w:rPr>
        <w:t xml:space="preserve">В ходе предварительного рассмотрения Уведомлений должностные лица отдела делопроизводства, правовой и административной работы учреждения имеют право получать в установленном порядке от лиц, направивших Уведомления, пояснения по изложенным в них обстоятельствам, а директор направлять в установленном порядке запросы в федеральные органы </w:t>
      </w:r>
      <w:r>
        <w:rPr>
          <w:sz w:val="22"/>
          <w:szCs w:val="22"/>
          <w:lang w:eastAsia="en-US"/>
        </w:rPr>
        <w:lastRenderedPageBreak/>
        <w:t>государственной власти, органы государственной власти Воронежской области, иные государственные органы Воронежской области, органы местного самоуправления и заинтересованные организации.</w:t>
      </w:r>
      <w:proofErr w:type="gramEnd"/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8. По результатам рассмотрения Уведомлений, поступивших в соответствии с пунктом 7 настоящего Положения в отдел делопроизводства, правовой и административной работы учреждения, подготавливается мотивированное заключение на каждое из них.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Уведомления, заключения и другие материалы, полученные в ходе предварительного рассмотрения Уведомлений, предоставляются председателю Комиссии в течение 7 рабочих дней со дня поступления Уведомлений в отдел делопроизводства, правовой и административной работы учреждения.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В случае направления запросов, указанных в пункте 8 настоящего Положения, Уведомления, заключения и другие материалы представляются председателю Комиссии в течение 45 календарных дней со дня поступления Уведомлений в отдел делопроизводства, правовой и административной работы учреждения. Указанный срок может быть продлен, но не более чем на 30 календарных дней.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9. Директором по результатам рассмотрения им Уведомлений принимается одно из следующих решений: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10. В случае принятия решения, предусмотренного подпунктом «б» пункта 9 настоящего Положения, в соответствии с законодательством Российской Федерации директор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11. В случае принятия решения, предусмотренного подпунктом «в» пункта 9 настоящего Положения, директор применяет к работнику учреждения конкретную меру ответственности.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12. Комиссия рассматривает Уведомления и </w:t>
      </w:r>
      <w:proofErr w:type="gramStart"/>
      <w:r>
        <w:rPr>
          <w:sz w:val="22"/>
          <w:szCs w:val="22"/>
          <w:lang w:eastAsia="en-US"/>
        </w:rPr>
        <w:t>принимает</w:t>
      </w:r>
      <w:proofErr w:type="gramEnd"/>
      <w:r>
        <w:rPr>
          <w:sz w:val="22"/>
          <w:szCs w:val="22"/>
          <w:lang w:eastAsia="en-US"/>
        </w:rPr>
        <w:t xml:space="preserve"> помним решения в порядке, установленном Положением о Комиссии, утвержденным учреждением.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13. Уведомление и иные материалы, связанные с рассмотрением Уведомления, приобщаются к личному делу работника учреждения.</w:t>
      </w: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</w:p>
    <w:p w:rsidR="00393514" w:rsidRDefault="00393514" w:rsidP="00393514">
      <w:pPr>
        <w:jc w:val="both"/>
        <w:rPr>
          <w:sz w:val="22"/>
          <w:szCs w:val="22"/>
          <w:lang w:eastAsia="en-US"/>
        </w:rPr>
      </w:pPr>
    </w:p>
    <w:p w:rsidR="009F293B" w:rsidRDefault="00393514"/>
    <w:sectPr w:rsidR="009F293B" w:rsidSect="004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3514"/>
    <w:rsid w:val="002A4468"/>
    <w:rsid w:val="00393514"/>
    <w:rsid w:val="004F618E"/>
    <w:rsid w:val="0077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936</Words>
  <Characters>5339</Characters>
  <Application>Microsoft Office Word</Application>
  <DocSecurity>0</DocSecurity>
  <Lines>44</Lines>
  <Paragraphs>12</Paragraphs>
  <ScaleCrop>false</ScaleCrop>
  <Company>WolfishLair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2026-04-08T05:42:00Z</dcterms:created>
  <dcterms:modified xsi:type="dcterms:W3CDTF">2026-04-08T05:46:00Z</dcterms:modified>
</cp:coreProperties>
</file>